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38D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5438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Практика 19</w:t>
      </w:r>
    </w:p>
    <w:p w:rsidR="0095438D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95438D" w:rsidRPr="0095438D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Расчет фильтр-пресса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Промывка осадка производится очищенной сточной (технической) водой. Суточный расход промывной воды на 1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осадка,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сброженной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мезофильных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условиях смеси осадка из первичных отстойников и избыточного активного ила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=2-3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для термофильной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сброженной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смеси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=3-4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Продолжительность промывки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пр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=15-20 мин.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Суточный объем смеси осадка и промывной воды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5964DB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W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см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общ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1+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n</m:t>
            </m:r>
            <m:ctrlP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</m:ctrlPr>
          </m:e>
        </m:d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(5.12)</w:t>
      </w:r>
    </w:p>
    <w:p w:rsidR="0095438D" w:rsidRPr="00C964B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C964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V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объем осадка, подаваемого на обезвоживание,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</w:p>
    <w:p w:rsidR="0095438D" w:rsidRPr="00C964B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расход промывной воды на 1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промываемого осадка,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438D" w:rsidRPr="00C964B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промывных резервуаров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C964B0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см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пр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24∙60</m:t>
            </m:r>
          </m:den>
        </m:f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(5.13)</w:t>
      </w:r>
    </w:p>
    <w:p w:rsidR="0095438D" w:rsidRPr="00C964B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C964B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продолжительность промывки, мин.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это определяем количество резервуаров промывной воды.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Перемешивание смеси осадка и промывной воды производится сжатым воздухом из расчета 0,5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1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смеси. 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Расход воздуха для перемешивания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/ч: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CB536F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V=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см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24</m:t>
            </m:r>
          </m:den>
        </m:f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∙q</m:t>
        </m:r>
      </m:oMath>
      <w:r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                 </w:t>
      </w:r>
      <w:r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>.14)</w:t>
      </w:r>
    </w:p>
    <w:p w:rsidR="0095438D" w:rsidRPr="00BF4609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95438D" w:rsidRPr="00CB536F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CB536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удельный расходы воздуха, м</w:t>
      </w:r>
      <w:r w:rsidRPr="00CB536F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/м</w:t>
      </w:r>
      <w:r w:rsidRPr="00CB536F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Промывные резервуары размещаются, как правило, в специальном помещении – камере промывки. Здесь же могут быть резервуар для иловой </w:t>
      </w:r>
      <w:proofErr w:type="gram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воды  и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насосы для ее перекачки.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Уплотнение смеси промытого осадка и воды осуществляется в радиальных или вертикальных отстойниках-уплотнителях, рассчитанных на 12-18 ч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асовое пребывание в них смеси.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Число уплотнителей не менее 2.</w:t>
      </w:r>
    </w:p>
    <w:p w:rsidR="0095438D" w:rsidRPr="00CB536F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Рабочий объем уплотнителей, м</w:t>
      </w:r>
      <w:r w:rsidRPr="00C964B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5964DB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упл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см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24</m:t>
            </m:r>
          </m:den>
        </m:f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∙Т</m:t>
        </m:r>
      </m:oMath>
      <w:r w:rsidR="0095438D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       </w:t>
      </w:r>
      <w:r w:rsidR="0095438D"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="0095438D"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>.15)</w:t>
      </w:r>
    </w:p>
    <w:p w:rsidR="0095438D" w:rsidRPr="00161993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95438D" w:rsidRPr="00161993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</w:t>
      </w:r>
      <w:r w:rsidRPr="00161993">
        <w:rPr>
          <w:rFonts w:ascii="Times New Roman" w:eastAsia="Times New Roman" w:hAnsi="Times New Roman" w:cs="Times New Roman"/>
          <w:sz w:val="28"/>
          <w:szCs w:val="24"/>
          <w:lang w:eastAsia="ru-RU"/>
        </w:rPr>
        <w:t>де Т – продолжительность уплотнения, ч.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 иловой части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7129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уплотнителей рассчитывается на хранение осадка влажностью 94-96% в течение 2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5964DB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ил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)∙2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2</m:t>
                </m:r>
              </m:sub>
            </m:sSub>
          </m:den>
        </m:f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(5.16)</w:t>
      </w:r>
    </w:p>
    <w:p w:rsidR="0095438D" w:rsidRPr="009711A4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где Р</w:t>
      </w:r>
      <w:r w:rsidRPr="007129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</w:t>
      </w:r>
      <w:r w:rsidRPr="007129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влажность промытого и уплотненного осадка соответственно, %.</w:t>
      </w:r>
    </w:p>
    <w:p w:rsidR="0095438D" w:rsidRPr="007129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Общий объем уплотнителей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7129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9711A4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общ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упл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ил</m:t>
            </m:r>
          </m:sub>
        </m:sSub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(5.17)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определения общего объема в качестве уплотнителя принимаем типовой отстойник в количестве не менее двух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Расход промытого и уплотненного осадка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влажностью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D805D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ос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общ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2</m:t>
                </m:r>
              </m:sub>
            </m:sSub>
          </m:den>
        </m:f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(5.18)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Расход сливной воды, отводимой из уплотнителей осадка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8C5FD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сл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см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-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ос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 xml:space="preserve"> </m:t>
        </m:r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(5.19)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Концентрация загрязнений в сливной воде принимается: по взвешенным веществам -1000-1500, по БПК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20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-600-900.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Так как сливная вода подается, как правило, в приемную камеру очистных сооружений, необходимо учитывать дополнительную концентрацию загрязнений, поступающих с ней на очистку.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Концентрация взвешенных веществ и БПК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20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в поступающем на очистку стоке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мг/л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8C5FD1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общ</m:t>
            </m:r>
          </m:sub>
          <m:sup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´</m:t>
            </m:r>
          </m:sup>
        </m:sSubSup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ср.сут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ср.сут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</m:den>
        </m:f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(5.20)</w:t>
      </w:r>
    </w:p>
    <w:p w:rsidR="0095438D" w:rsidRPr="008C5FD1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9711A4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общ</m:t>
            </m:r>
          </m:sub>
          <m:sup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´</m:t>
            </m:r>
          </m:sup>
        </m:sSubSup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L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ср.сут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L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ср.сут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сл</m:t>
                </m:r>
              </m:sub>
            </m:sSub>
          </m:den>
        </m:f>
      </m:oMath>
      <w:r w:rsidR="0095438D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             </w:t>
      </w:r>
      <w:r w:rsidR="0095438D"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="0095438D" w:rsidRPr="005964DB">
        <w:rPr>
          <w:rFonts w:ascii="Times New Roman" w:eastAsia="Times New Roman" w:hAnsi="Times New Roman" w:cs="Times New Roman"/>
          <w:sz w:val="28"/>
          <w:szCs w:val="24"/>
          <w:lang w:eastAsia="ru-RU"/>
        </w:rPr>
        <w:t>.21)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Учитывая увеличение концентрации загрязнений в общем стоке, проверяем эффективность работы первичных отстойников и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аэротенков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438D" w:rsidRPr="008C5FD1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Вынос взвеси</w:t>
      </w:r>
      <w:r w:rsidRPr="008C5FD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из первичных отстойников при отведении сливной воды в начало сооружений по очистке сточных вод, мг/л:</w:t>
      </w:r>
    </w:p>
    <w:p w:rsidR="0095438D" w:rsidRPr="008C5FD1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BF4609" w:rsidRDefault="00807D31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b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´´</m:t>
            </m:r>
          </m:sup>
        </m:sSup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общ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,</m:t>
                </m:r>
              </m:sup>
            </m:sSubSup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Э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</m:den>
        </m:f>
      </m:oMath>
      <w:r w:rsidR="0095438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(5.22)</w:t>
      </w:r>
    </w:p>
    <w:p w:rsidR="0095438D" w:rsidRPr="00BF4609" w:rsidRDefault="0095438D" w:rsidP="0095438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Если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вынос взвеси не превышает 150 мг/л, то мероприятий по интенсификации первичного отстаивания не предусматрива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ть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 обезвоживания осадков сточных вод принимают автоматизированные фильтр-прессы ФПАКМ горизонтальными камерами.</w:t>
      </w:r>
    </w:p>
    <w:p w:rsidR="0095438D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фильтр-прессов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нии осадки городских сточных вод обезвоживаются </w:t>
      </w:r>
      <w:proofErr w:type="gram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до  влажности</w:t>
      </w:r>
      <w:proofErr w:type="gram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55-70%.</w:t>
      </w:r>
    </w:p>
    <w:p w:rsidR="0095438D" w:rsidRPr="003C5678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Обезвоживание городских сточных вод на ФКАПМ производится при следующих показателях: массовая доля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FeCl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-2-9%; извести – 6-25%; исходная влажность – 93-97,5%; пропускная способность на ед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ницу площади -14-17 кг/(м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</m:t>
        </m:r>
      </m:oMath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ч); влажность обезвоженного осадка - 42-56%.</w:t>
      </w: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22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Расход извести </w:t>
      </w:r>
      <w:r w:rsidRPr="00A322A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A322A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по чистому продукту, т/сут, </w:t>
      </w:r>
      <w:r w:rsidRPr="00A322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при дозе извести Д</w:t>
      </w:r>
      <w:r w:rsidRPr="00A322A4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>% массы сухого вещества осадка:</w:t>
      </w: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A322A4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5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36pt" o:ole="">
            <v:imagedata r:id="rId4" o:title=""/>
          </v:shape>
          <o:OLEObject Type="Embed" ProgID="Equation.3" ShapeID="_x0000_i1025" DrawAspect="Content" ObjectID="_1705078277" r:id="rId5"/>
        </w:object>
      </w:r>
      <w:r w:rsidRPr="00A322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(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5.23</w:t>
      </w:r>
      <w:r w:rsidRPr="00A322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                                                            </w:t>
      </w: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товарном реагенте содержится 70 </w:t>
      </w:r>
      <w:proofErr w:type="gramStart"/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>%  чистого</w:t>
      </w:r>
      <w:proofErr w:type="gramEnd"/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продукта, тогда расход извести по товарному продукту составит: </w:t>
      </w: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left="70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left="70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A322A4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500" w:dyaOrig="740">
          <v:shape id="_x0000_i1026" type="#_x0000_t75" style="width:75pt;height:37.5pt" o:ole="">
            <v:imagedata r:id="rId6" o:title=""/>
          </v:shape>
          <o:OLEObject Type="Embed" ProgID="Equation.3" ShapeID="_x0000_i1026" DrawAspect="Content" ObjectID="_1705078278" r:id="rId7"/>
        </w:object>
      </w: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5.24</w:t>
      </w:r>
      <w:r w:rsidRPr="00A322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                                                                          </w:t>
      </w:r>
    </w:p>
    <w:p w:rsidR="0095438D" w:rsidRPr="00A322A4" w:rsidRDefault="0095438D" w:rsidP="0095438D">
      <w:pPr>
        <w:widowControl w:val="0"/>
        <w:autoSpaceDE w:val="0"/>
        <w:autoSpaceDN w:val="0"/>
        <w:adjustRightInd w:val="0"/>
        <w:spacing w:after="0" w:line="240" w:lineRule="auto"/>
        <w:ind w:left="70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Аналогично определяется доза коагулянта.</w:t>
      </w:r>
    </w:p>
    <w:p w:rsidR="0095438D" w:rsidRPr="003C5678" w:rsidRDefault="0095438D" w:rsidP="0095438D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Необходимая рабочая площадь фильтр-прессов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623779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3C5678" w:rsidRDefault="0095438D" w:rsidP="0095438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F</m:t>
        </m:r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ос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</m:t>
            </m:r>
            <m:d>
              <m:dPr>
                <m:ctrlP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100-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Р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4"/>
                        <w:lang w:eastAsia="ru-RU"/>
                      </w:rPr>
                      <m:t>1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1000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qT</m:t>
            </m:r>
          </m:den>
        </m:f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 xml:space="preserve"> </m:t>
        </m:r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(5.25)</w:t>
      </w:r>
    </w:p>
    <w:p w:rsidR="0095438D" w:rsidRPr="003C5678" w:rsidRDefault="0095438D" w:rsidP="009543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де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W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ос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расход смеси, поступающей на обезвоживание,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</w:p>
    <w:p w:rsidR="0095438D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влажность обезвоженного осадка, %; </w:t>
      </w:r>
    </w:p>
    <w:p w:rsidR="0095438D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  <w:r w:rsidRPr="003C567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пропускная способность фильтр-пресса, кг/(м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∙</m:t>
        </m:r>
      </m:oMath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ч); </w:t>
      </w:r>
    </w:p>
    <w:p w:rsidR="0095438D" w:rsidRPr="003C5678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Т – продолжительность работы фильтр-пресса за сутки ч.</w:t>
      </w:r>
    </w:p>
    <w:p w:rsidR="0095438D" w:rsidRDefault="0095438D" w:rsidP="009543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Объем образующегося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0F078F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0F078F" w:rsidRDefault="0095438D" w:rsidP="0095438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к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2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(5.26)</w:t>
      </w:r>
    </w:p>
    <w:p w:rsidR="0095438D" w:rsidRPr="003C5678" w:rsidRDefault="0095438D" w:rsidP="0095438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</w:pPr>
    </w:p>
    <w:p w:rsidR="0095438D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Расход фильтрата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0F078F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5964DB" w:rsidRDefault="0095438D" w:rsidP="0095438D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ф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ос</m:t>
            </m:r>
          </m:sub>
        </m:sSub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-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4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к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(5.27)</w:t>
      </w:r>
    </w:p>
    <w:p w:rsidR="0095438D" w:rsidRPr="009711A4" w:rsidRDefault="0095438D" w:rsidP="0095438D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</w:pPr>
    </w:p>
    <w:p w:rsidR="0095438D" w:rsidRPr="003C5678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Фильтрат направляется в первичные отстойники или сбрасывается во внутриплощадочную сеть канализации.</w:t>
      </w:r>
    </w:p>
    <w:p w:rsidR="0095438D" w:rsidRPr="00F33600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Площадь площадки для складирования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</w:t>
      </w:r>
      <w:r w:rsidRPr="00F33600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95438D" w:rsidRPr="003C5678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Pr="00F33600" w:rsidRDefault="0095438D" w:rsidP="0095438D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</w:t>
      </w:r>
      <m:oMath>
        <m:r>
          <w:rPr>
            <w:rFonts w:ascii="Cambria Math" w:eastAsia="Times New Roman" w:hAnsi="Cambria Math" w:cs="Times New Roman"/>
            <w:sz w:val="28"/>
            <w:szCs w:val="24"/>
            <w:lang w:eastAsia="ru-RU"/>
          </w:rPr>
          <m:t>F=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4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4"/>
                    <w:lang w:eastAsia="ru-RU"/>
                  </w:rPr>
                  <m:t>к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∙Т∙30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4"/>
                <w:lang w:eastAsia="ru-RU"/>
              </w:rPr>
              <m:t>h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(5.28)</w:t>
      </w:r>
    </w:p>
    <w:p w:rsidR="0095438D" w:rsidRDefault="0095438D" w:rsidP="0095438D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438D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h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высота слоя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м; </w:t>
      </w:r>
    </w:p>
    <w:p w:rsidR="0095438D" w:rsidRPr="00F33600" w:rsidRDefault="0095438D" w:rsidP="0095438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Т – продолжительность хранения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кека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мес.</w:t>
      </w:r>
    </w:p>
    <w:p w:rsidR="00807D31" w:rsidRDefault="0095438D" w:rsidP="009543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600">
        <w:rPr>
          <w:rFonts w:ascii="Times New Roman" w:hAnsi="Times New Roman" w:cs="Times New Roman"/>
          <w:sz w:val="28"/>
          <w:szCs w:val="28"/>
        </w:rPr>
        <w:lastRenderedPageBreak/>
        <w:t>При проектировании механического обезвоживания осадка необходимо предусматривать аварийные иловые площадки на 20% годового количества осадка</w:t>
      </w:r>
      <w:r>
        <w:rPr>
          <w:rFonts w:ascii="Times New Roman" w:hAnsi="Times New Roman" w:cs="Times New Roman"/>
          <w:sz w:val="28"/>
          <w:szCs w:val="28"/>
        </w:rPr>
        <w:t xml:space="preserve"> (см. раздел 4)</w:t>
      </w:r>
      <w:r w:rsidRPr="00F336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7D31" w:rsidRDefault="00807D31" w:rsidP="009543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7D31" w:rsidRPr="00371617" w:rsidRDefault="00807D31" w:rsidP="00807D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807D31" w:rsidRPr="00371617" w:rsidRDefault="00807D31" w:rsidP="00807D31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07D31" w:rsidRPr="00371617" w:rsidRDefault="00807D31" w:rsidP="00807D3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7D31" w:rsidRPr="00371617" w:rsidRDefault="00807D31" w:rsidP="00807D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807D31" w:rsidRPr="00371617" w:rsidRDefault="00807D31" w:rsidP="00807D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807D31" w:rsidRPr="00371617" w:rsidRDefault="00807D31" w:rsidP="00807D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807D31" w:rsidRPr="00371617" w:rsidRDefault="00807D31" w:rsidP="00807D3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807D31" w:rsidRPr="00371617" w:rsidRDefault="00807D31" w:rsidP="00807D3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807D31" w:rsidRPr="00371617" w:rsidRDefault="00807D31" w:rsidP="00807D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807D31" w:rsidRPr="00371617" w:rsidRDefault="00807D31" w:rsidP="00807D3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807D31" w:rsidRPr="00371617" w:rsidRDefault="00807D31" w:rsidP="00807D3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807D31" w:rsidRPr="008A56D0" w:rsidRDefault="00807D31" w:rsidP="00807D3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7D31" w:rsidRPr="008A56D0" w:rsidRDefault="00807D31" w:rsidP="00807D3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438D" w:rsidRPr="00F33600" w:rsidRDefault="0095438D" w:rsidP="009543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F33600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2B3C75" w:rsidRDefault="002B3C75"/>
    <w:sectPr w:rsidR="002B3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6A1"/>
    <w:rsid w:val="002B3C75"/>
    <w:rsid w:val="005A16A1"/>
    <w:rsid w:val="00807D31"/>
    <w:rsid w:val="0095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5ADD6"/>
  <w15:chartTrackingRefBased/>
  <w15:docId w15:val="{B16C16E9-A85A-421B-89CD-5D12ADDA7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38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966</Words>
  <Characters>5510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2022-01-30T13:20:00Z</dcterms:created>
  <dcterms:modified xsi:type="dcterms:W3CDTF">2022-01-30T14:04:00Z</dcterms:modified>
</cp:coreProperties>
</file>